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B73" w:rsidRPr="00E355A8" w:rsidRDefault="00660B73" w:rsidP="00180E17">
      <w:pPr>
        <w:spacing w:line="240" w:lineRule="auto"/>
        <w:contextualSpacing/>
        <w:jc w:val="center"/>
        <w:rPr>
          <w:rFonts w:ascii="Elephant" w:hAnsi="Elephant"/>
          <w:sz w:val="24"/>
          <w:szCs w:val="24"/>
        </w:rPr>
      </w:pPr>
      <w:r w:rsidRPr="00E355A8">
        <w:rPr>
          <w:rFonts w:ascii="Elephant" w:hAnsi="Elephant"/>
          <w:sz w:val="24"/>
          <w:szCs w:val="24"/>
        </w:rPr>
        <w:t xml:space="preserve">Week </w:t>
      </w:r>
      <w:r w:rsidR="00C575EC" w:rsidRPr="00E355A8">
        <w:rPr>
          <w:rFonts w:ascii="Elephant" w:hAnsi="Elephant"/>
          <w:sz w:val="24"/>
          <w:szCs w:val="24"/>
        </w:rPr>
        <w:t>10</w:t>
      </w:r>
    </w:p>
    <w:p w:rsidR="002C79B1" w:rsidRPr="00E355A8" w:rsidRDefault="00180E17" w:rsidP="00180E17">
      <w:pPr>
        <w:spacing w:line="240" w:lineRule="auto"/>
        <w:contextualSpacing/>
        <w:jc w:val="center"/>
        <w:rPr>
          <w:rFonts w:ascii="Elephant" w:hAnsi="Elephant"/>
          <w:sz w:val="24"/>
          <w:szCs w:val="24"/>
        </w:rPr>
      </w:pPr>
      <w:r w:rsidRPr="00E355A8">
        <w:rPr>
          <w:rFonts w:ascii="Elephant" w:hAnsi="Elephant"/>
          <w:sz w:val="24"/>
          <w:szCs w:val="24"/>
        </w:rPr>
        <w:t xml:space="preserve">Intro. To Literature </w:t>
      </w:r>
      <w:r w:rsidR="00660B73" w:rsidRPr="00E355A8">
        <w:rPr>
          <w:rFonts w:ascii="Elephant" w:hAnsi="Elephant"/>
          <w:sz w:val="24"/>
          <w:szCs w:val="24"/>
        </w:rPr>
        <w:t>&amp;</w:t>
      </w:r>
      <w:r w:rsidRPr="00E355A8">
        <w:rPr>
          <w:rFonts w:ascii="Elephant" w:hAnsi="Elephant"/>
          <w:sz w:val="24"/>
          <w:szCs w:val="24"/>
        </w:rPr>
        <w:t xml:space="preserve"> Composition</w:t>
      </w:r>
    </w:p>
    <w:p w:rsidR="00180E17" w:rsidRDefault="00660B73" w:rsidP="00180E17">
      <w:pPr>
        <w:spacing w:line="240" w:lineRule="auto"/>
        <w:contextualSpacing/>
        <w:jc w:val="center"/>
        <w:rPr>
          <w:rFonts w:ascii="Elephant" w:hAnsi="Elephant"/>
          <w:sz w:val="24"/>
          <w:szCs w:val="24"/>
        </w:rPr>
      </w:pPr>
      <w:r w:rsidRPr="00E355A8">
        <w:rPr>
          <w:rFonts w:ascii="Elephant" w:hAnsi="Elephant"/>
          <w:sz w:val="24"/>
          <w:szCs w:val="24"/>
        </w:rPr>
        <w:t xml:space="preserve">October </w:t>
      </w:r>
      <w:r w:rsidR="00C575EC" w:rsidRPr="00E355A8">
        <w:rPr>
          <w:rFonts w:ascii="Elephant" w:hAnsi="Elephant"/>
          <w:sz w:val="24"/>
          <w:szCs w:val="24"/>
        </w:rPr>
        <w:t>17-21</w:t>
      </w:r>
    </w:p>
    <w:p w:rsidR="00E355A8" w:rsidRDefault="00E355A8" w:rsidP="00180E17">
      <w:pPr>
        <w:spacing w:line="240" w:lineRule="auto"/>
        <w:contextualSpacing/>
        <w:jc w:val="center"/>
        <w:rPr>
          <w:rFonts w:ascii="Elephant" w:hAnsi="Elephant"/>
          <w:sz w:val="24"/>
          <w:szCs w:val="24"/>
        </w:rPr>
      </w:pPr>
    </w:p>
    <w:p w:rsidR="00C01091" w:rsidRPr="00660B73" w:rsidRDefault="00E355A8" w:rsidP="00180E17">
      <w:pPr>
        <w:spacing w:line="240" w:lineRule="auto"/>
        <w:contextualSpacing/>
        <w:jc w:val="center"/>
        <w:rPr>
          <w:rFonts w:ascii="Elephant" w:hAnsi="Elephant"/>
          <w:sz w:val="32"/>
          <w:szCs w:val="32"/>
        </w:rPr>
      </w:pPr>
      <w:r>
        <w:rPr>
          <w:rFonts w:ascii="Arial" w:hAnsi="Arial" w:cs="Arial"/>
          <w:noProof/>
          <w:color w:val="0000FF"/>
          <w:sz w:val="27"/>
          <w:szCs w:val="27"/>
        </w:rPr>
        <w:drawing>
          <wp:inline distT="0" distB="0" distL="0" distR="0" wp14:anchorId="79DAEC14" wp14:editId="7C1AF1A6">
            <wp:extent cx="1560183" cy="1560183"/>
            <wp:effectExtent l="0" t="0" r="2540" b="2540"/>
            <wp:docPr id="4" name="Picture 4" descr="Image result for socrat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ocrat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788" cy="1573788"/>
                    </a:xfrm>
                    <a:prstGeom prst="rect">
                      <a:avLst/>
                    </a:prstGeom>
                    <a:noFill/>
                    <a:ln>
                      <a:noFill/>
                    </a:ln>
                  </pic:spPr>
                </pic:pic>
              </a:graphicData>
            </a:graphic>
          </wp:inline>
        </w:drawing>
      </w:r>
      <w:r>
        <w:rPr>
          <w:rFonts w:ascii="Arial" w:hAnsi="Arial" w:cs="Arial"/>
          <w:noProof/>
          <w:color w:val="0000FF"/>
          <w:sz w:val="27"/>
          <w:szCs w:val="27"/>
        </w:rPr>
        <w:drawing>
          <wp:inline distT="0" distB="0" distL="0" distR="0" wp14:anchorId="01EB61F2" wp14:editId="3E19301F">
            <wp:extent cx="569344" cy="1638597"/>
            <wp:effectExtent l="0" t="0" r="2540" b="0"/>
            <wp:docPr id="6" name="Picture 6" descr="Image result for socra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ocra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363" cy="1753773"/>
                    </a:xfrm>
                    <a:prstGeom prst="rect">
                      <a:avLst/>
                    </a:prstGeom>
                    <a:noFill/>
                    <a:ln>
                      <a:noFill/>
                    </a:ln>
                  </pic:spPr>
                </pic:pic>
              </a:graphicData>
            </a:graphic>
          </wp:inline>
        </w:drawing>
      </w:r>
      <w:r w:rsidRPr="00E355A8">
        <w:rPr>
          <w:rFonts w:ascii="Arial" w:hAnsi="Arial" w:cs="Arial"/>
          <w:noProof/>
          <w:color w:val="0000FF"/>
          <w:sz w:val="27"/>
          <w:szCs w:val="27"/>
        </w:rPr>
        <w:t xml:space="preserve"> </w:t>
      </w:r>
      <w:r>
        <w:rPr>
          <w:rFonts w:ascii="Arial" w:hAnsi="Arial" w:cs="Arial"/>
          <w:noProof/>
          <w:color w:val="0000FF"/>
          <w:sz w:val="27"/>
          <w:szCs w:val="27"/>
        </w:rPr>
        <w:drawing>
          <wp:inline distT="0" distB="0" distL="0" distR="0" wp14:anchorId="5A1D58BD" wp14:editId="32E22E2B">
            <wp:extent cx="3407434" cy="1606362"/>
            <wp:effectExtent l="0" t="0" r="2540" b="0"/>
            <wp:docPr id="5" name="Picture 5" descr="Image result for socrate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crate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0394" cy="1636043"/>
                    </a:xfrm>
                    <a:prstGeom prst="rect">
                      <a:avLst/>
                    </a:prstGeom>
                    <a:noFill/>
                    <a:ln>
                      <a:noFill/>
                    </a:ln>
                  </pic:spPr>
                </pic:pic>
              </a:graphicData>
            </a:graphic>
          </wp:inline>
        </w:drawing>
      </w:r>
      <w:r w:rsidRPr="00E355A8">
        <w:rPr>
          <w:rFonts w:ascii="Arial" w:hAnsi="Arial" w:cs="Arial"/>
          <w:noProof/>
          <w:color w:val="0000FF"/>
          <w:sz w:val="27"/>
          <w:szCs w:val="27"/>
        </w:rPr>
        <w:t xml:space="preserve"> </w:t>
      </w:r>
    </w:p>
    <w:p w:rsidR="005A5902" w:rsidRDefault="00C01091" w:rsidP="00180E17">
      <w:pPr>
        <w:spacing w:line="240" w:lineRule="auto"/>
        <w:contextualSpacing/>
        <w:jc w:val="center"/>
      </w:pPr>
      <w:r w:rsidRPr="00C01091">
        <w:rPr>
          <w:rFonts w:ascii="Arial" w:hAnsi="Arial" w:cs="Arial"/>
          <w:noProof/>
          <w:color w:val="0000FF"/>
          <w:sz w:val="27"/>
          <w:szCs w:val="27"/>
        </w:rPr>
        <w:t xml:space="preserve"> </w:t>
      </w:r>
    </w:p>
    <w:tbl>
      <w:tblPr>
        <w:tblpPr w:leftFromText="180" w:rightFromText="180" w:vertAnchor="text" w:horzAnchor="margin" w:tblpY="292"/>
        <w:tblW w:w="9559" w:type="dxa"/>
        <w:tblBorders>
          <w:top w:val="nil"/>
          <w:left w:val="nil"/>
          <w:bottom w:val="nil"/>
          <w:right w:val="nil"/>
        </w:tblBorders>
        <w:tblLayout w:type="fixed"/>
        <w:tblLook w:val="0000" w:firstRow="0" w:lastRow="0" w:firstColumn="0" w:lastColumn="0" w:noHBand="0" w:noVBand="0"/>
      </w:tblPr>
      <w:tblGrid>
        <w:gridCol w:w="9559"/>
      </w:tblGrid>
      <w:tr w:rsidR="005A5902" w:rsidTr="005A5902">
        <w:trPr>
          <w:trHeight w:val="638"/>
        </w:trPr>
        <w:tc>
          <w:tcPr>
            <w:tcW w:w="9559" w:type="dxa"/>
          </w:tcPr>
          <w:p w:rsidR="005A5902" w:rsidRPr="005A5902" w:rsidRDefault="005A5902" w:rsidP="005A5902">
            <w:pPr>
              <w:pStyle w:val="Default"/>
              <w:rPr>
                <w:sz w:val="16"/>
                <w:szCs w:val="16"/>
              </w:rPr>
            </w:pPr>
            <w:r w:rsidRPr="005A5902">
              <w:rPr>
                <w:sz w:val="16"/>
                <w:szCs w:val="16"/>
              </w:rPr>
              <w:t xml:space="preserve">1.Cite strong and thorough textual evidence to support analysis of what the text says explicitly as well as inferences drawn from the text. </w:t>
            </w:r>
          </w:p>
          <w:p w:rsidR="005A5902" w:rsidRPr="005A5902" w:rsidRDefault="005A5902" w:rsidP="005A5902">
            <w:pPr>
              <w:pStyle w:val="Default"/>
              <w:rPr>
                <w:sz w:val="16"/>
                <w:szCs w:val="16"/>
              </w:rPr>
            </w:pPr>
            <w:r w:rsidRPr="005A5902">
              <w:rPr>
                <w:sz w:val="16"/>
                <w:szCs w:val="16"/>
              </w:rPr>
              <w:t xml:space="preserve">2. Determine a theme or central idea of a text and analyze in detail its development over the course of the text, including how it emerges and is shaped and refined by specific details; provide an objective summary of the text. </w:t>
            </w:r>
          </w:p>
        </w:tc>
      </w:tr>
      <w:tr w:rsidR="005A5902" w:rsidTr="005A5902">
        <w:trPr>
          <w:trHeight w:val="638"/>
        </w:trPr>
        <w:tc>
          <w:tcPr>
            <w:tcW w:w="9559" w:type="dxa"/>
            <w:tcBorders>
              <w:left w:val="nil"/>
              <w:bottom w:val="nil"/>
              <w:right w:val="nil"/>
            </w:tcBorders>
          </w:tcPr>
          <w:p w:rsidR="005A5902" w:rsidRDefault="005A5902" w:rsidP="005A5902">
            <w:pPr>
              <w:pStyle w:val="Default"/>
              <w:rPr>
                <w:sz w:val="16"/>
                <w:szCs w:val="16"/>
              </w:rPr>
            </w:pPr>
            <w:r w:rsidRPr="005A5902">
              <w:rPr>
                <w:sz w:val="16"/>
                <w:szCs w:val="16"/>
              </w:rPr>
              <w:t xml:space="preserve">2.Write informative/explanatory texts to examine and convey complex ideas, concepts, and information clearly and accurately through the effective selection, organization, and analysis of content. </w:t>
            </w:r>
          </w:p>
          <w:p w:rsidR="00F01922" w:rsidRDefault="00F01922" w:rsidP="005A5902">
            <w:pPr>
              <w:pStyle w:val="Default"/>
              <w:rPr>
                <w:sz w:val="16"/>
                <w:szCs w:val="16"/>
              </w:rPr>
            </w:pPr>
          </w:p>
          <w:p w:rsidR="00F01922" w:rsidRPr="005A5902" w:rsidRDefault="00F01922" w:rsidP="00C575EC">
            <w:pPr>
              <w:pStyle w:val="Default"/>
              <w:rPr>
                <w:sz w:val="16"/>
                <w:szCs w:val="16"/>
              </w:rPr>
            </w:pPr>
          </w:p>
        </w:tc>
      </w:tr>
    </w:tbl>
    <w:p w:rsidR="005A5902" w:rsidRDefault="005A5902" w:rsidP="005A5902">
      <w:pPr>
        <w:spacing w:line="240" w:lineRule="auto"/>
        <w:contextualSpacing/>
      </w:pPr>
      <w:r>
        <w:t>OLSs:</w:t>
      </w:r>
    </w:p>
    <w:p w:rsidR="00F01922" w:rsidRDefault="00F01922" w:rsidP="00F01922">
      <w:pPr>
        <w:spacing w:line="240" w:lineRule="auto"/>
        <w:contextualSpacing/>
        <w:rPr>
          <w:sz w:val="20"/>
          <w:szCs w:val="20"/>
        </w:rPr>
      </w:pPr>
      <w:r>
        <w:rPr>
          <w:sz w:val="20"/>
          <w:szCs w:val="20"/>
        </w:rPr>
        <w:t>Monday</w:t>
      </w:r>
      <w:r>
        <w:rPr>
          <w:sz w:val="20"/>
          <w:szCs w:val="20"/>
        </w:rPr>
        <w:tab/>
      </w:r>
      <w:r>
        <w:rPr>
          <w:sz w:val="20"/>
          <w:szCs w:val="20"/>
        </w:rPr>
        <w:tab/>
      </w:r>
      <w:r w:rsidRPr="00E31B05">
        <w:rPr>
          <w:sz w:val="20"/>
          <w:szCs w:val="20"/>
        </w:rPr>
        <w:t xml:space="preserve">Weekly Letter---Meet in Lab 217 </w:t>
      </w:r>
      <w:r w:rsidR="00C575EC">
        <w:rPr>
          <w:sz w:val="20"/>
          <w:szCs w:val="20"/>
        </w:rPr>
        <w:t>today</w:t>
      </w:r>
      <w:r w:rsidRPr="00E31B05">
        <w:rPr>
          <w:sz w:val="20"/>
          <w:szCs w:val="20"/>
        </w:rPr>
        <w:t>.  Please sit in assigned seat</w:t>
      </w:r>
    </w:p>
    <w:p w:rsidR="00F01922" w:rsidRDefault="00F01922" w:rsidP="00C575EC">
      <w:pPr>
        <w:spacing w:line="240" w:lineRule="auto"/>
        <w:contextualSpacing/>
        <w:rPr>
          <w:sz w:val="20"/>
          <w:szCs w:val="20"/>
        </w:rPr>
      </w:pPr>
      <w:r>
        <w:rPr>
          <w:sz w:val="20"/>
          <w:szCs w:val="20"/>
        </w:rPr>
        <w:tab/>
      </w:r>
      <w:r>
        <w:rPr>
          <w:sz w:val="20"/>
          <w:szCs w:val="20"/>
        </w:rPr>
        <w:tab/>
      </w:r>
      <w:r>
        <w:rPr>
          <w:sz w:val="20"/>
          <w:szCs w:val="20"/>
        </w:rPr>
        <w:tab/>
      </w:r>
      <w:r w:rsidR="00C575EC">
        <w:rPr>
          <w:sz w:val="20"/>
          <w:szCs w:val="20"/>
        </w:rPr>
        <w:t>Check conclusion paragraphs and model MLA citation expectations on OWL</w:t>
      </w:r>
    </w:p>
    <w:p w:rsidR="00F01922" w:rsidRDefault="00F01922" w:rsidP="00F01922">
      <w:pPr>
        <w:spacing w:line="240" w:lineRule="auto"/>
        <w:ind w:left="1440"/>
        <w:contextualSpacing/>
        <w:rPr>
          <w:b/>
          <w:sz w:val="20"/>
          <w:szCs w:val="20"/>
          <w:u w:val="single"/>
        </w:rPr>
      </w:pPr>
      <w:r w:rsidRPr="00E31B05">
        <w:rPr>
          <w:b/>
          <w:sz w:val="20"/>
          <w:szCs w:val="20"/>
          <w:u w:val="single"/>
        </w:rPr>
        <w:t xml:space="preserve">HWK: </w:t>
      </w:r>
      <w:r w:rsidR="00C575EC">
        <w:rPr>
          <w:b/>
          <w:sz w:val="20"/>
          <w:szCs w:val="20"/>
          <w:u w:val="single"/>
        </w:rPr>
        <w:t xml:space="preserve">finish expository essay---check it against rubric expectations and submit to </w:t>
      </w:r>
      <w:r w:rsidRPr="00E31B05">
        <w:rPr>
          <w:b/>
          <w:sz w:val="20"/>
          <w:szCs w:val="20"/>
          <w:u w:val="single"/>
        </w:rPr>
        <w:t>Google</w:t>
      </w:r>
      <w:r>
        <w:rPr>
          <w:b/>
          <w:sz w:val="20"/>
          <w:szCs w:val="20"/>
          <w:u w:val="single"/>
        </w:rPr>
        <w:t xml:space="preserve"> </w:t>
      </w:r>
      <w:r w:rsidRPr="00E31B05">
        <w:rPr>
          <w:b/>
          <w:sz w:val="20"/>
          <w:szCs w:val="20"/>
          <w:u w:val="single"/>
        </w:rPr>
        <w:t xml:space="preserve">Classroom </w:t>
      </w:r>
      <w:r w:rsidR="00C575EC">
        <w:rPr>
          <w:b/>
          <w:sz w:val="20"/>
          <w:szCs w:val="20"/>
          <w:u w:val="single"/>
        </w:rPr>
        <w:t>before class on Tuesday.  We will NOT be in the lab for class.</w:t>
      </w:r>
    </w:p>
    <w:p w:rsidR="00C575EC" w:rsidRPr="00E31B05" w:rsidRDefault="00C575EC" w:rsidP="00F01922">
      <w:pPr>
        <w:spacing w:line="240" w:lineRule="auto"/>
        <w:ind w:left="1440"/>
        <w:contextualSpacing/>
        <w:rPr>
          <w:b/>
          <w:sz w:val="20"/>
          <w:szCs w:val="20"/>
          <w:u w:val="single"/>
        </w:rPr>
      </w:pPr>
    </w:p>
    <w:p w:rsidR="00180E17" w:rsidRPr="00E31B05" w:rsidRDefault="00660B73" w:rsidP="00C575EC">
      <w:pPr>
        <w:spacing w:line="240" w:lineRule="auto"/>
        <w:contextualSpacing/>
        <w:rPr>
          <w:sz w:val="20"/>
          <w:szCs w:val="20"/>
        </w:rPr>
      </w:pPr>
      <w:r w:rsidRPr="00E31B05">
        <w:rPr>
          <w:sz w:val="20"/>
          <w:szCs w:val="20"/>
        </w:rPr>
        <w:t>Tuesday</w:t>
      </w:r>
      <w:r w:rsidRPr="00E31B05">
        <w:rPr>
          <w:sz w:val="20"/>
          <w:szCs w:val="20"/>
        </w:rPr>
        <w:tab/>
      </w:r>
      <w:r w:rsidR="00C575EC">
        <w:rPr>
          <w:sz w:val="20"/>
          <w:szCs w:val="20"/>
        </w:rPr>
        <w:tab/>
        <w:t>Discuss writing process and prepare for Socratic Seminar on Thursday and Friday</w:t>
      </w:r>
    </w:p>
    <w:p w:rsidR="00660B73" w:rsidRDefault="00660B73" w:rsidP="00180E17">
      <w:pPr>
        <w:spacing w:line="240" w:lineRule="auto"/>
        <w:contextualSpacing/>
        <w:rPr>
          <w:sz w:val="20"/>
          <w:szCs w:val="20"/>
        </w:rPr>
      </w:pPr>
      <w:r w:rsidRPr="00E31B05">
        <w:rPr>
          <w:sz w:val="20"/>
          <w:szCs w:val="20"/>
        </w:rPr>
        <w:tab/>
      </w:r>
      <w:r w:rsidRPr="00E31B05">
        <w:rPr>
          <w:sz w:val="20"/>
          <w:szCs w:val="20"/>
        </w:rPr>
        <w:tab/>
      </w:r>
      <w:r w:rsidRPr="00E31B05">
        <w:rPr>
          <w:sz w:val="20"/>
          <w:szCs w:val="20"/>
        </w:rPr>
        <w:tab/>
      </w:r>
      <w:r w:rsidR="00C575EC">
        <w:rPr>
          <w:sz w:val="20"/>
          <w:szCs w:val="20"/>
        </w:rPr>
        <w:t>Collect essays if any hard copies</w:t>
      </w:r>
    </w:p>
    <w:p w:rsidR="00C575EC" w:rsidRDefault="00C575EC" w:rsidP="00180E17">
      <w:pPr>
        <w:spacing w:line="240" w:lineRule="auto"/>
        <w:contextualSpacing/>
        <w:rPr>
          <w:sz w:val="20"/>
          <w:szCs w:val="20"/>
        </w:rPr>
      </w:pPr>
      <w:r>
        <w:rPr>
          <w:sz w:val="20"/>
          <w:szCs w:val="20"/>
        </w:rPr>
        <w:tab/>
      </w:r>
      <w:r>
        <w:rPr>
          <w:sz w:val="20"/>
          <w:szCs w:val="20"/>
        </w:rPr>
        <w:tab/>
      </w:r>
      <w:r>
        <w:rPr>
          <w:sz w:val="20"/>
          <w:szCs w:val="20"/>
        </w:rPr>
        <w:tab/>
        <w:t>Distribute prompt and rubric for Socratic Seminar----go over expectations</w:t>
      </w:r>
    </w:p>
    <w:p w:rsidR="00C575EC" w:rsidRDefault="00C575EC" w:rsidP="00180E17">
      <w:pPr>
        <w:spacing w:line="240" w:lineRule="auto"/>
        <w:contextualSpacing/>
        <w:rPr>
          <w:sz w:val="20"/>
          <w:szCs w:val="20"/>
        </w:rPr>
      </w:pPr>
      <w:r>
        <w:rPr>
          <w:sz w:val="20"/>
          <w:szCs w:val="20"/>
        </w:rPr>
        <w:tab/>
      </w:r>
      <w:r>
        <w:rPr>
          <w:sz w:val="20"/>
          <w:szCs w:val="20"/>
        </w:rPr>
        <w:tab/>
      </w:r>
      <w:r>
        <w:rPr>
          <w:sz w:val="20"/>
          <w:szCs w:val="20"/>
        </w:rPr>
        <w:tab/>
        <w:t>Divide into groups for Thursday and Friday</w:t>
      </w:r>
    </w:p>
    <w:p w:rsidR="00C575EC" w:rsidRDefault="00C575EC" w:rsidP="00C575EC">
      <w:pPr>
        <w:spacing w:line="240" w:lineRule="auto"/>
        <w:contextualSpacing/>
        <w:rPr>
          <w:sz w:val="20"/>
          <w:szCs w:val="20"/>
        </w:rPr>
      </w:pPr>
      <w:r>
        <w:rPr>
          <w:sz w:val="20"/>
          <w:szCs w:val="20"/>
        </w:rPr>
        <w:tab/>
      </w:r>
      <w:r>
        <w:rPr>
          <w:sz w:val="20"/>
          <w:szCs w:val="20"/>
        </w:rPr>
        <w:tab/>
      </w:r>
      <w:r>
        <w:rPr>
          <w:sz w:val="20"/>
          <w:szCs w:val="20"/>
        </w:rPr>
        <w:tab/>
      </w:r>
      <w:r w:rsidRPr="00E31B05">
        <w:rPr>
          <w:b/>
          <w:sz w:val="20"/>
          <w:szCs w:val="20"/>
          <w:u w:val="single"/>
        </w:rPr>
        <w:t>HWK:</w:t>
      </w:r>
      <w:r>
        <w:rPr>
          <w:b/>
          <w:sz w:val="20"/>
          <w:szCs w:val="20"/>
          <w:u w:val="single"/>
        </w:rPr>
        <w:t xml:space="preserve"> prepare for seminar by assembling notes and information</w:t>
      </w:r>
    </w:p>
    <w:p w:rsidR="002D4DF9" w:rsidRPr="00E31B05" w:rsidRDefault="00C575EC" w:rsidP="002D4DF9">
      <w:pPr>
        <w:spacing w:line="240" w:lineRule="auto"/>
        <w:contextualSpacing/>
        <w:rPr>
          <w:sz w:val="20"/>
          <w:szCs w:val="20"/>
        </w:rPr>
      </w:pPr>
      <w:r>
        <w:rPr>
          <w:sz w:val="20"/>
          <w:szCs w:val="20"/>
        </w:rPr>
        <w:tab/>
      </w:r>
    </w:p>
    <w:p w:rsidR="00F12DCF" w:rsidRDefault="00F12DCF" w:rsidP="00F01922">
      <w:pPr>
        <w:spacing w:line="240" w:lineRule="auto"/>
        <w:ind w:left="2160" w:hanging="2160"/>
        <w:contextualSpacing/>
        <w:rPr>
          <w:b/>
          <w:sz w:val="20"/>
          <w:szCs w:val="20"/>
        </w:rPr>
      </w:pPr>
      <w:r w:rsidRPr="00E31B05">
        <w:rPr>
          <w:sz w:val="20"/>
          <w:szCs w:val="20"/>
        </w:rPr>
        <w:t>Wednesday</w:t>
      </w:r>
      <w:r w:rsidRPr="00E31B05">
        <w:rPr>
          <w:sz w:val="20"/>
          <w:szCs w:val="20"/>
        </w:rPr>
        <w:tab/>
      </w:r>
      <w:r w:rsidR="00C575EC">
        <w:rPr>
          <w:b/>
          <w:sz w:val="20"/>
          <w:szCs w:val="20"/>
        </w:rPr>
        <w:t>ASPIRE TEST: This is the information sent to your parents…</w:t>
      </w:r>
    </w:p>
    <w:p w:rsidR="00C575EC" w:rsidRDefault="00C575EC" w:rsidP="00C575EC">
      <w:pPr>
        <w:spacing w:line="240" w:lineRule="auto"/>
        <w:ind w:left="2160"/>
        <w:contextualSpacing/>
        <w:jc w:val="both"/>
      </w:pPr>
      <w:r>
        <w:t>As partners in your child’s education, it is important to ensure that they are prepared for each step along their educational journey. One way to determine student preparedness is through assessment, and therefore we will be administering the ACT Aspire and PSAT/NMSQT on Wednesday, October 19</w:t>
      </w:r>
      <w:r>
        <w:rPr>
          <w:vertAlign w:val="superscript"/>
        </w:rPr>
        <w:t>th</w:t>
      </w:r>
      <w:r>
        <w:t xml:space="preserve">. </w:t>
      </w:r>
    </w:p>
    <w:p w:rsidR="00C575EC" w:rsidRDefault="00C575EC" w:rsidP="00C575EC">
      <w:pPr>
        <w:pStyle w:val="ListParagraph"/>
        <w:numPr>
          <w:ilvl w:val="0"/>
          <w:numId w:val="1"/>
        </w:numPr>
        <w:jc w:val="both"/>
      </w:pPr>
      <w:r>
        <w:rPr>
          <w:b/>
        </w:rPr>
        <w:t xml:space="preserve">All ninth grade students will take the ACT Aspire </w:t>
      </w:r>
      <w:r>
        <w:rPr>
          <w:b/>
          <w:iCs/>
        </w:rPr>
        <w:t>English, math, reading, science and writing</w:t>
      </w:r>
      <w:r>
        <w:rPr>
          <w:b/>
        </w:rPr>
        <w:t xml:space="preserve"> assessment.</w:t>
      </w:r>
      <w:r>
        <w:t xml:space="preserve"> The ACT Aspire will give us important information that will allow us to determine how your child is progressing at their current grade level, as well as along their overall path toward future college and career readiness. Further, </w:t>
      </w:r>
      <w:proofErr w:type="gramStart"/>
      <w:r>
        <w:t>Aspire</w:t>
      </w:r>
      <w:proofErr w:type="gramEnd"/>
      <w:r>
        <w:t xml:space="preserve"> will help your child’s teacher understand where your child is succeeding, as well as where extra help or academic focus is needed. </w:t>
      </w:r>
    </w:p>
    <w:p w:rsidR="00C575EC" w:rsidRPr="00E31B05" w:rsidRDefault="00C575EC" w:rsidP="00F01922">
      <w:pPr>
        <w:spacing w:line="240" w:lineRule="auto"/>
        <w:ind w:left="2160" w:hanging="2160"/>
        <w:contextualSpacing/>
        <w:rPr>
          <w:b/>
          <w:sz w:val="20"/>
          <w:szCs w:val="20"/>
          <w:u w:val="single"/>
        </w:rPr>
      </w:pPr>
    </w:p>
    <w:p w:rsidR="00F12DCF" w:rsidRPr="00E31B05" w:rsidRDefault="00F12DCF" w:rsidP="002D4DF9">
      <w:pPr>
        <w:spacing w:line="240" w:lineRule="auto"/>
        <w:contextualSpacing/>
        <w:rPr>
          <w:b/>
          <w:sz w:val="20"/>
          <w:szCs w:val="20"/>
          <w:u w:val="single"/>
        </w:rPr>
      </w:pPr>
    </w:p>
    <w:p w:rsidR="00C575EC" w:rsidRDefault="00F12DCF" w:rsidP="00C575EC">
      <w:pPr>
        <w:spacing w:line="240" w:lineRule="auto"/>
        <w:contextualSpacing/>
        <w:rPr>
          <w:sz w:val="20"/>
          <w:szCs w:val="20"/>
        </w:rPr>
      </w:pPr>
      <w:r w:rsidRPr="00E31B05">
        <w:rPr>
          <w:sz w:val="20"/>
          <w:szCs w:val="20"/>
        </w:rPr>
        <w:t>Thursday</w:t>
      </w:r>
      <w:r w:rsidRPr="00E31B05">
        <w:rPr>
          <w:sz w:val="20"/>
          <w:szCs w:val="20"/>
        </w:rPr>
        <w:tab/>
      </w:r>
      <w:r w:rsidR="00660B73" w:rsidRPr="00E31B05">
        <w:rPr>
          <w:sz w:val="20"/>
          <w:szCs w:val="20"/>
        </w:rPr>
        <w:tab/>
      </w:r>
      <w:r w:rsidR="00C575EC">
        <w:rPr>
          <w:sz w:val="20"/>
          <w:szCs w:val="20"/>
        </w:rPr>
        <w:t>Independent Reading for 15 minutes:</w:t>
      </w:r>
    </w:p>
    <w:p w:rsidR="00F01922" w:rsidRPr="00E31B05" w:rsidRDefault="00C575EC" w:rsidP="00C575EC">
      <w:pPr>
        <w:spacing w:line="240" w:lineRule="auto"/>
        <w:ind w:left="1440" w:firstLine="720"/>
        <w:contextualSpacing/>
        <w:rPr>
          <w:sz w:val="20"/>
          <w:szCs w:val="20"/>
        </w:rPr>
      </w:pPr>
      <w:r>
        <w:rPr>
          <w:sz w:val="20"/>
          <w:szCs w:val="20"/>
        </w:rPr>
        <w:t>Socratic Seminar</w:t>
      </w:r>
      <w:proofErr w:type="gramStart"/>
      <w:r>
        <w:rPr>
          <w:sz w:val="20"/>
          <w:szCs w:val="20"/>
        </w:rPr>
        <w:t>—(</w:t>
      </w:r>
      <w:proofErr w:type="gramEnd"/>
      <w:r>
        <w:rPr>
          <w:sz w:val="20"/>
          <w:szCs w:val="20"/>
        </w:rPr>
        <w:t>Group 1)</w:t>
      </w:r>
    </w:p>
    <w:p w:rsidR="00F12DCF" w:rsidRPr="00E31B05" w:rsidRDefault="00F12DCF" w:rsidP="00F12DCF">
      <w:pPr>
        <w:spacing w:line="240" w:lineRule="auto"/>
        <w:contextualSpacing/>
        <w:rPr>
          <w:b/>
          <w:sz w:val="20"/>
          <w:szCs w:val="20"/>
          <w:u w:val="single"/>
        </w:rPr>
      </w:pPr>
      <w:r w:rsidRPr="00E31B05">
        <w:rPr>
          <w:sz w:val="20"/>
          <w:szCs w:val="20"/>
        </w:rPr>
        <w:tab/>
      </w:r>
      <w:r w:rsidRPr="00E31B05">
        <w:rPr>
          <w:sz w:val="20"/>
          <w:szCs w:val="20"/>
        </w:rPr>
        <w:tab/>
      </w:r>
    </w:p>
    <w:p w:rsidR="00F12DCF" w:rsidRPr="00E31B05" w:rsidRDefault="00F12DCF" w:rsidP="00F12DCF">
      <w:pPr>
        <w:spacing w:line="240" w:lineRule="auto"/>
        <w:contextualSpacing/>
        <w:rPr>
          <w:sz w:val="20"/>
          <w:szCs w:val="20"/>
        </w:rPr>
      </w:pPr>
    </w:p>
    <w:p w:rsidR="00C575EC" w:rsidRDefault="00660B73" w:rsidP="00C575EC">
      <w:pPr>
        <w:spacing w:line="240" w:lineRule="auto"/>
        <w:contextualSpacing/>
        <w:rPr>
          <w:sz w:val="20"/>
          <w:szCs w:val="20"/>
        </w:rPr>
      </w:pPr>
      <w:r w:rsidRPr="00E31B05">
        <w:rPr>
          <w:sz w:val="20"/>
          <w:szCs w:val="20"/>
        </w:rPr>
        <w:t>Friday</w:t>
      </w:r>
      <w:r w:rsidRPr="00E31B05">
        <w:rPr>
          <w:sz w:val="20"/>
          <w:szCs w:val="20"/>
        </w:rPr>
        <w:tab/>
      </w:r>
      <w:r w:rsidR="00F01922">
        <w:rPr>
          <w:sz w:val="20"/>
          <w:szCs w:val="20"/>
        </w:rPr>
        <w:tab/>
      </w:r>
      <w:r w:rsidR="005A5902" w:rsidRPr="005A5902">
        <w:rPr>
          <w:b/>
          <w:sz w:val="28"/>
          <w:szCs w:val="28"/>
        </w:rPr>
        <w:t xml:space="preserve"> </w:t>
      </w:r>
      <w:r w:rsidR="00C575EC">
        <w:rPr>
          <w:b/>
          <w:sz w:val="28"/>
          <w:szCs w:val="28"/>
        </w:rPr>
        <w:tab/>
        <w:t xml:space="preserve">(End of the </w:t>
      </w:r>
      <w:proofErr w:type="gramStart"/>
      <w:r w:rsidR="00C575EC">
        <w:rPr>
          <w:b/>
          <w:sz w:val="28"/>
          <w:szCs w:val="28"/>
        </w:rPr>
        <w:t>Quarter)</w:t>
      </w:r>
      <w:r w:rsidR="00C575EC">
        <w:rPr>
          <w:sz w:val="20"/>
          <w:szCs w:val="20"/>
        </w:rPr>
        <w:t>Independent</w:t>
      </w:r>
      <w:proofErr w:type="gramEnd"/>
      <w:r w:rsidR="00C575EC">
        <w:rPr>
          <w:sz w:val="20"/>
          <w:szCs w:val="20"/>
        </w:rPr>
        <w:t xml:space="preserve"> Reading for 15 minutes:</w:t>
      </w:r>
    </w:p>
    <w:p w:rsidR="00C575EC" w:rsidRDefault="00C575EC" w:rsidP="00C575EC">
      <w:pPr>
        <w:spacing w:line="240" w:lineRule="auto"/>
        <w:ind w:left="1440" w:firstLine="720"/>
        <w:contextualSpacing/>
        <w:rPr>
          <w:sz w:val="20"/>
          <w:szCs w:val="20"/>
        </w:rPr>
      </w:pPr>
      <w:r>
        <w:rPr>
          <w:sz w:val="20"/>
          <w:szCs w:val="20"/>
        </w:rPr>
        <w:t>Socratic Seminar</w:t>
      </w:r>
      <w:r>
        <w:rPr>
          <w:sz w:val="20"/>
          <w:szCs w:val="20"/>
        </w:rPr>
        <w:t>---(Group 2)</w:t>
      </w:r>
    </w:p>
    <w:p w:rsidR="00E82D3D" w:rsidRPr="00E31B05" w:rsidRDefault="00E82D3D" w:rsidP="00C575EC">
      <w:pPr>
        <w:spacing w:line="240" w:lineRule="auto"/>
        <w:ind w:left="1440" w:firstLine="720"/>
        <w:contextualSpacing/>
        <w:rPr>
          <w:sz w:val="20"/>
          <w:szCs w:val="20"/>
        </w:rPr>
      </w:pPr>
    </w:p>
    <w:p w:rsidR="00F01922" w:rsidRPr="005A5902" w:rsidRDefault="00E82D3D" w:rsidP="00651ACA">
      <w:pPr>
        <w:spacing w:line="240" w:lineRule="auto"/>
        <w:ind w:left="1440" w:hanging="1440"/>
        <w:contextualSpacing/>
        <w:jc w:val="center"/>
        <w:rPr>
          <w:b/>
          <w:sz w:val="28"/>
          <w:szCs w:val="28"/>
        </w:rPr>
      </w:pPr>
      <w:r>
        <w:rPr>
          <w:b/>
          <w:sz w:val="28"/>
          <w:szCs w:val="28"/>
        </w:rPr>
        <w:t>Please Purchase 1984 by George Orwell by Monday, October 31</w:t>
      </w:r>
      <w:r w:rsidRPr="00E82D3D">
        <w:rPr>
          <w:b/>
          <w:sz w:val="28"/>
          <w:szCs w:val="28"/>
          <w:vertAlign w:val="superscript"/>
        </w:rPr>
        <w:t>st</w:t>
      </w:r>
      <w:bookmarkStart w:id="0" w:name="_GoBack"/>
      <w:bookmarkEnd w:id="0"/>
    </w:p>
    <w:sectPr w:rsidR="00F01922" w:rsidRPr="005A5902" w:rsidSect="00C0109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843DB"/>
    <w:multiLevelType w:val="hybridMultilevel"/>
    <w:tmpl w:val="17BAA8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17"/>
    <w:rsid w:val="00180E17"/>
    <w:rsid w:val="00204A32"/>
    <w:rsid w:val="002C79B1"/>
    <w:rsid w:val="002D4DF9"/>
    <w:rsid w:val="003219A5"/>
    <w:rsid w:val="00352E11"/>
    <w:rsid w:val="005A5902"/>
    <w:rsid w:val="00651ACA"/>
    <w:rsid w:val="00652349"/>
    <w:rsid w:val="00660B73"/>
    <w:rsid w:val="009205C0"/>
    <w:rsid w:val="00C01091"/>
    <w:rsid w:val="00C575EC"/>
    <w:rsid w:val="00D24D76"/>
    <w:rsid w:val="00E31B05"/>
    <w:rsid w:val="00E355A8"/>
    <w:rsid w:val="00E82D3D"/>
    <w:rsid w:val="00F01922"/>
    <w:rsid w:val="00F1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FAF0"/>
  <w15:docId w15:val="{D0BC6E9D-F9EC-432E-B904-2DCAE28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90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31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B05"/>
    <w:rPr>
      <w:rFonts w:ascii="Segoe UI" w:hAnsi="Segoe UI" w:cs="Segoe UI"/>
      <w:sz w:val="18"/>
      <w:szCs w:val="18"/>
    </w:rPr>
  </w:style>
  <w:style w:type="paragraph" w:styleId="ListParagraph">
    <w:name w:val="List Paragraph"/>
    <w:basedOn w:val="Normal"/>
    <w:uiPriority w:val="34"/>
    <w:qFormat/>
    <w:rsid w:val="00C575EC"/>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s-media-cache-ak0.pinimg.com/236x/37/16/7c/37167c38c15c39618798e5585187039e.jpg&amp;imgrefurl=https://www.pinterest.com/explore/socrates/&amp;docid=rpK26UvLN8hleM&amp;tbnid=yK0WNcX4TN9WvM:&amp;w=236&amp;h=676&amp;bih=673&amp;biw=1024&amp;ved=0ahUKEwj52Keq6uHPAhXCKyYKHdUJCmY4yAEQMwgxKC0wLQ&amp;iact=mrc&amp;uact=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imgres?imgurl=https://s-media-cache-ak0.pinimg.com/236x/8a/2f/92/8a2f9271f59879efc3de22f1e846c54c.jpg&amp;imgrefurl=https://www.pinterest.com/explore/socrates/&amp;docid=rpK26UvLN8hleM&amp;tbnid=MxRXDVnxFUkpoM:&amp;w=236&amp;h=236&amp;bih=673&amp;biw=1024&amp;ved=0ahUKEwirvejy6eHPAhVGSyYKHR-OCOwQMwhrKC0wLQ&amp;iact=mrc&amp;uact=8"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google.com/imgres?imgurl=https://static1.squarespace.com/static/537cad0be4b02cb9fe04985f/t/5497515de4b07be31058fa34/1419202909744/Jobs-and-Socrates.jpg&amp;imgrefurl=http://www.tomvmorris.com/blog/2014/12/21/socrates-and-the-two-big-strengths&amp;docid=eceRzaBXiyfCeM&amp;tbnid=tXcFF6wtPjcjeM:&amp;w=850&amp;h=400&amp;bih=673&amp;biw=1024&amp;ved=0ahUKEwirvejy6eHPAhVGSyYKHR-OCOwQMwh3KDkwOQ&amp;iact=mrc&amp;uact=8"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3BF6E-E31D-405D-9928-1BD259BD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mfcsd</dc:creator>
  <cp:lastModifiedBy>MFCSD</cp:lastModifiedBy>
  <cp:revision>3</cp:revision>
  <cp:lastPrinted>2016-10-10T12:17:00Z</cp:lastPrinted>
  <dcterms:created xsi:type="dcterms:W3CDTF">2016-10-17T12:27:00Z</dcterms:created>
  <dcterms:modified xsi:type="dcterms:W3CDTF">2016-10-17T12:28:00Z</dcterms:modified>
</cp:coreProperties>
</file>